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A0A5E" w:rsidTr="002A0A5E">
        <w:trPr>
          <w:trHeight w:val="10206"/>
          <w:tblCellSpacing w:w="0" w:type="dxa"/>
        </w:trPr>
        <w:tc>
          <w:tcPr>
            <w:tcW w:w="0" w:type="auto"/>
            <w:vAlign w:val="center"/>
            <w:hideMark/>
          </w:tcPr>
          <w:p w:rsidR="002A0A5E" w:rsidRPr="002A0A5E" w:rsidRDefault="002A0A5E" w:rsidP="002A0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Хочу читать!</w:t>
            </w:r>
          </w:p>
          <w:p w:rsidR="002A0A5E" w:rsidRPr="002A0A5E" w:rsidRDefault="002A0A5E" w:rsidP="002A0A5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      Хочу читать! Такие слова от малыша приятно услышать каждому родителю. А как этого добиться? Ведь ни для кого не секрет, что современного ребенка с самых малых лет гораздо больше привлекает телевизор и компьютер с играми-стрелялками, бродилками и гонками.</w:t>
            </w:r>
          </w:p>
          <w:p w:rsidR="002A0A5E" w:rsidRPr="002A0A5E" w:rsidRDefault="002A0A5E" w:rsidP="002A0A5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      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u w:val="single"/>
                <w:lang w:eastAsia="ru-RU"/>
              </w:rPr>
              <w:t xml:space="preserve"> Шаг первый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 По старой и доброй традиции обратимся к самим себе вот с таким вопросом. А когда я сам последний раз брал в руки книгу? Заметьте, книгу, а не книжонку незамысловатого со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держания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? Ответили себе честно? Тогда возьмём на заметку, что с этого дня мы начинаем читать литер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атуру "для себя". Ведь, если в в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аших руках каждый вечер появляется книга, которую Вы читаете для себя, то и у ребенка возникает, как само собой разумеющееся, желание обратиться к книге. Вспомните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своё детство. Не охватывало ли в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ас любопытство и желание, когда кто-то из родителей читал книгу, заглянуть через плечо, и узнать что такого интересного там, в книге? Так почему бы не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доставить такого удовольствия в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ашим детям? И пусть разочарование малыша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по поводу отсутствия картинок в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ас не смущает, главны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й маленький шажок уже сделан - в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ы посеяли зерно интереса к книге. Теперь важно п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равильно взращивать всходы, что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бы этот интерес не угас.</w:t>
            </w:r>
          </w:p>
          <w:p w:rsidR="002A0A5E" w:rsidRPr="002A0A5E" w:rsidRDefault="002A0A5E" w:rsidP="002A0A5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      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u w:val="single"/>
                <w:lang w:eastAsia="ru-RU"/>
              </w:rPr>
              <w:t>Шаг второй.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Ищем время на общение с малышом. Собственно, в будние дни этого времени не так уж и много: час с утра перед садиком и три часа после садика (при условии соблюдения режима). Мамы, конечно, очень загружены заботами и хлопотами, а детям очень нужно и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х вниман. С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тараемся включать телевизор как можно реже. Вместо этого знакомимся с книгами, рассматриваем иллюстрации и читаем, читаем, читаем…. Предложите ребенку самому выбрать книгу, и после прочтения обязательно поговорить с ним о том, что вы прочитали. Задайте вопросы по содержанию, обсудите с ним главных героев, чем они понравились или не понравились. Рассмотрите иллюстрации.</w:t>
            </w:r>
          </w:p>
          <w:p w:rsidR="002A0A5E" w:rsidRPr="002A0A5E" w:rsidRDefault="002A0A5E" w:rsidP="002A0A5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    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u w:val="single"/>
                <w:lang w:eastAsia="ru-RU"/>
              </w:rPr>
              <w:t xml:space="preserve"> Шаг третий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. Читаем для малыша только те книги, которые соответствуют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его возрасту. С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вой выбор можно остановить либо на сборнике сказок, соответствующего возрасту, либо на творчестве того или иного поэта, т.к. рифмованный текст детьм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 воспринимается легче. Ведь не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даром народное творчество для малышей начинается с колыбельных песенок, прибауток и потешек. С самых первых дней малыш приобщается к этнической культуре, зашифрованной в напевной рифме. Однако всегда помните, прежде чем прочесть ребенку новую книгу, познакомьтесь с ее содержанием сами, чтобы не сталкиваться потом с проблемами, которые появляются после прочтени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я сказки ребенку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2A0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      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u w:val="single"/>
                <w:lang w:eastAsia="ru-RU"/>
              </w:rPr>
              <w:t>Шаг четвертый.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Помните, о том, как начинаются восточные сказки "Тысячи и одной ночи"? Мудрая Шахерезада рассказывала царю Шахрияру увлекательную историю, где самое интересное место приходилось на рассвет, а с восходом солнца продолжение сказки откладывалось до следующей ночи и так продолжалось тысячу и одну ночь. Эту мудрость Востока мы можем взять на вооружение. Для детей пятого-восьмого года жизни целесообразно читать длинные сказки и рассказы, продолжение 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которых, можно отложить "на завтра". Для чего? Для поддержания интереса малыша к книге. А прежде чем начать читать продолжение истории, вспомните, что было до этого. Тем самым, мы активизируем память ребенка и развиваем способность, пересказывать ранее прочитанн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ый текст. Возможно, что сначала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ребенку будет трудно самостоятельно вспомнить то, что было прочитано вчера. Не откажите ему в помощи, но помощь не должна быть явной. Порассуждайте вместе, что же там было, в начале сказки. Начните рассказывать и, посетовав на забывчивость, обратитесь с вопросом к малышу "А что же было дальше, ты помнишь?"</w:t>
            </w:r>
            <w:r w:rsidRPr="002A0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     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u w:val="single"/>
                <w:lang w:eastAsia="ru-RU"/>
              </w:rPr>
              <w:t>Шаг пятый</w:t>
            </w: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 Когда начинать учить ребенка читать? На этот вопрос нельзя ответить однозначно. У каждого малыша свой темп развития и формирования навыков, необходимых для обучения чтению. В любом случае, начинаем обучение чтению с подбора игр, направленных на выработку этого навыка. Учиться читать, должно быть интересно! Заставляя читать малыша, мы "отбиваем" желание дружить с книгой.</w:t>
            </w:r>
          </w:p>
          <w:p w:rsidR="002A0A5E" w:rsidRPr="002A0A5E" w:rsidRDefault="002A0A5E" w:rsidP="002A0A5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Для детей уже читающих по слогам есть книжки с подсказками, где ключевые слова заменяются картинкой, что пробуждает неподдельный интерес малыша и "увеличивает" скорость чтения.</w:t>
            </w:r>
          </w:p>
          <w:p w:rsidR="002A0A5E" w:rsidRDefault="002A0A5E" w:rsidP="002A0A5E">
            <w:pPr>
              <w:spacing w:after="0" w:line="240" w:lineRule="auto"/>
              <w:ind w:firstLine="709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2A0A5E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 ещё, не забывайте хвалить ребенка даже за малые успехи, ведь научи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ться читать - это огромный труд!</w:t>
            </w:r>
          </w:p>
          <w:p w:rsidR="002A0A5E" w:rsidRDefault="002A0A5E" w:rsidP="002A0A5E">
            <w:pPr>
              <w:spacing w:after="0" w:line="240" w:lineRule="auto"/>
              <w:ind w:firstLine="709"/>
              <w:jc w:val="right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2A0A5E" w:rsidRPr="002A0A5E" w:rsidRDefault="002A0A5E" w:rsidP="002A0A5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Учитель – логопед: Шкляева Е. И.</w:t>
            </w:r>
          </w:p>
          <w:p w:rsidR="002A0A5E" w:rsidRDefault="002A0A5E" w:rsidP="002A0A5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A5E" w:rsidRDefault="002A0A5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2A0A5E" w:rsidRPr="002A0A5E" w:rsidRDefault="002A0A5E" w:rsidP="002A0A5E"/>
    <w:p w:rsidR="00C46E7D" w:rsidRDefault="00C46E7D" w:rsidP="002A0A5E">
      <w:pPr>
        <w:jc w:val="center"/>
      </w:pPr>
    </w:p>
    <w:sectPr w:rsidR="00C46E7D" w:rsidSect="00C4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A5E"/>
    <w:rsid w:val="002A0A5E"/>
    <w:rsid w:val="00656359"/>
    <w:rsid w:val="00672230"/>
    <w:rsid w:val="00B1063F"/>
    <w:rsid w:val="00C4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2021-09-27T16:47:00Z</dcterms:created>
  <dcterms:modified xsi:type="dcterms:W3CDTF">2021-09-27T16:47:00Z</dcterms:modified>
</cp:coreProperties>
</file>